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pacing w:val="-18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624" w:afterLines="200" w:line="600" w:lineRule="exact"/>
        <w:ind w:right="0" w:rightChars="0"/>
        <w:jc w:val="center"/>
        <w:textAlignment w:val="auto"/>
        <w:rPr>
          <w:rFonts w:hint="default" w:ascii="Times New Roman" w:hAnsi="Times New Roman" w:eastAsia="黑体" w:cs="Times New Roman"/>
          <w:color w:val="000000"/>
          <w:w w:val="9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624" w:afterLines="20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color w:val="000000"/>
          <w:w w:val="95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w w:val="95"/>
          <w:sz w:val="44"/>
          <w:szCs w:val="44"/>
        </w:rPr>
        <w:t>全国模范劳动关系和谐企业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624" w:afterLines="20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  <w:t>申　报　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679" w:firstLineChars="583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  <w:u w:val="single"/>
        </w:rPr>
      </w:pPr>
      <w:r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  <w:t>企业名称</w:t>
      </w:r>
      <w:r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  <w:u w:val="single"/>
        </w:rPr>
        <w:t>　　　　　　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679" w:firstLineChars="583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679" w:firstLineChars="583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  <w:u w:val="single"/>
        </w:rPr>
      </w:pPr>
      <w:r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  <w:t>申报省份</w:t>
      </w:r>
      <w:r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  <w:u w:val="single"/>
        </w:rPr>
        <w:t>　　　　　　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填表日期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　　20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年　　月　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624" w:afterLines="200" w:line="3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企业名称（全称）：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所属地区和所属产业：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　　　　　　　　　　　　　　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上级主管部门：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　　　　　　　　　　　　　　　　　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企业性质：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　　　　　　　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；职工人数：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　　　　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企业法人姓名：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　　　　　　　　　　　　　　　　　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工会负责人职务和姓名：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　　　　　　　　　　　　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通讯地址：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　　　　　　　　　　　　　　　　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邮政编码：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　　　　　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　　　　　　　　　　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；传真：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　　　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Times New Roman" w:hAnsi="Times New Roman" w:cs="Times New Roman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电子邮箱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: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u w:val="single"/>
        </w:rPr>
        <w:t>　　　　　　　　　　　　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Times New Roman" w:hAnsi="Times New Roman" w:cs="Times New Roman"/>
          <w:color w:val="000000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Times New Roman" w:hAnsi="Times New Roman" w:cs="Times New Roman"/>
          <w:color w:val="000000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w w:val="9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w w:val="90"/>
          <w:sz w:val="32"/>
          <w:szCs w:val="32"/>
        </w:rPr>
        <w:t>填表说明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7" w:firstLineChars="196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此表是省、自治区、直辖市三方机构向国家三方评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表彰工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作办公室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推荐全国模范劳动关系和谐企业的申报表。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7" w:firstLineChars="196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一、用钢笔或电脑填写，字迹要工整清晰；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7" w:firstLineChars="196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二、申报地区指企业所在省、自治区、直辖市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和新疆生产建设兵团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7" w:firstLineChars="196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三、此表成一式三份上报。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600" w:lineRule="exact"/>
        <w:ind w:right="0" w:rightChars="0"/>
        <w:jc w:val="center"/>
        <w:textAlignment w:val="auto"/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br w:type="page"/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主　　要　　事　　迹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9" w:hRule="atLeast"/>
        </w:trPr>
        <w:tc>
          <w:tcPr>
            <w:tcW w:w="8522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Times New Roman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Cs/>
          <w:color w:val="000000"/>
          <w:kern w:val="0"/>
          <w:sz w:val="32"/>
          <w:szCs w:val="32"/>
        </w:rPr>
        <w:t>注：主要事迹按评选条件填写，如内容多，可另附纸。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Times New Roman" w:hAnsi="Times New Roman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32"/>
          <w:szCs w:val="32"/>
        </w:rPr>
        <w:br w:type="page"/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784" w:firstLineChars="245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县级三方推荐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240" w:firstLineChars="195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240" w:firstLineChars="195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三方盖章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080" w:firstLineChars="190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地市级三方推荐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240" w:firstLineChars="195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240" w:firstLineChars="195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三方盖章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240" w:firstLineChars="1950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省级三方推荐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240" w:firstLineChars="195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240" w:firstLineChars="195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三方盖章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240" w:firstLineChars="1950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国家三方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评审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表彰意见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240" w:firstLineChars="195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240" w:firstLineChars="195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240" w:firstLineChars="195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三方盖章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240" w:firstLineChars="1950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年　月　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right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国家三方评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审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表彰工作领导小组　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right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624" w:afterLines="200" w:line="60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color w:val="000000"/>
          <w:spacing w:val="-28"/>
          <w:w w:val="9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624" w:afterLines="200" w:line="600" w:lineRule="exact"/>
        <w:ind w:right="0" w:rightChars="0"/>
        <w:jc w:val="center"/>
        <w:textAlignment w:val="auto"/>
        <w:rPr>
          <w:rFonts w:hint="eastAsia" w:ascii="华文中宋" w:hAnsi="华文中宋" w:eastAsia="华文中宋" w:cs="华文中宋"/>
          <w:color w:val="000000"/>
          <w:spacing w:val="-28"/>
          <w:w w:val="9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spacing w:val="-28"/>
          <w:w w:val="90"/>
          <w:sz w:val="44"/>
          <w:szCs w:val="44"/>
        </w:rPr>
        <w:t>全国模范劳动关系和谐工业园区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  <w:t>申　报　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897" w:firstLineChars="659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  <w:u w:val="single"/>
        </w:rPr>
      </w:pPr>
      <w:r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  <w:t>园区名称</w:t>
      </w:r>
      <w:r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  <w:u w:val="single"/>
        </w:rPr>
        <w:t>　　　　　　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897" w:firstLineChars="659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897" w:firstLineChars="659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  <w:u w:val="single"/>
        </w:rPr>
      </w:pPr>
      <w:r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  <w:t>申报省份</w:t>
      </w:r>
      <w:r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  <w:u w:val="single"/>
        </w:rPr>
        <w:t>　　　　　　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897" w:firstLineChars="659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填表日期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　　20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年　　月　　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园区名称（全称）: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　　　　　　　　　　　　　　　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80" w:right="0" w:rightChars="0" w:hanging="2880" w:hangingChars="9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园区属于哪个级别：国家级（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）、省级（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）、市（地）级（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县级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 w:color="auto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、乡镇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级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b/>
          <w:color w:val="000000"/>
          <w:kern w:val="0"/>
          <w:sz w:val="32"/>
          <w:szCs w:val="32"/>
        </w:rPr>
        <w:t>（是哪一级请打“√”）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所属地区和所属产业：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　　　　　　　　　　　　　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上级主管部门：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　　　　　　　　　　　　　　　　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企业数量：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　　　　　　　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；职工人数：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　　　　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园区负责人姓名：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　　　　　　　　　　　　　　　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三方负责人姓名：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人力资源社会保障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工会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　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企业组织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园区三方机构办公室通讯地址：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　　　　　　　　　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邮政编码：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　　　　　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　　　　　　　　　　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；传真：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　　　　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Times New Roman" w:hAnsi="Times New Roman" w:cs="Times New Roman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电子邮箱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: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u w:val="single"/>
        </w:rPr>
        <w:t>　　　　　　　　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w w:val="9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w w:val="90"/>
          <w:sz w:val="32"/>
          <w:szCs w:val="32"/>
        </w:rPr>
        <w:t>填表说明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7" w:firstLineChars="196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此表是省、自治区、直辖市三方机构向国家三方评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表彰工作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办公室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推荐全国模范劳动关系和谐工业园区的申报表。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7" w:firstLineChars="196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一、用钢笔或电脑填写，字迹要工整清晰；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7" w:firstLineChars="196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二、申报地区指企业所在省、自治区、直辖市；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7" w:firstLineChars="196"/>
        <w:textAlignment w:val="auto"/>
        <w:rPr>
          <w:rFonts w:hint="default" w:ascii="Times New Roman" w:hAnsi="Times New Roman" w:eastAsia="仿宋_GB2312" w:cs="Times New Roman"/>
          <w:color w:val="8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三、此表成一式三份上报。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7" w:firstLineChars="196"/>
        <w:jc w:val="center"/>
        <w:textAlignment w:val="auto"/>
        <w:rPr>
          <w:rFonts w:hint="default" w:ascii="Times New Roman" w:hAnsi="Times New Roman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page"/>
      </w:r>
      <w:r>
        <w:rPr>
          <w:rFonts w:hint="default" w:ascii="Times New Roman" w:hAnsi="Times New Roman" w:cs="Times New Roman"/>
          <w:kern w:val="0"/>
          <w:sz w:val="32"/>
          <w:szCs w:val="32"/>
        </w:rPr>
        <w:t>主　　要　　事　　迹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6" w:hRule="atLeast"/>
        </w:trPr>
        <w:tc>
          <w:tcPr>
            <w:tcW w:w="8522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w w:val="9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Times New Roman" w:hAnsi="Times New Roman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Cs/>
          <w:kern w:val="0"/>
          <w:sz w:val="32"/>
          <w:szCs w:val="32"/>
        </w:rPr>
        <w:t>注：主要事迹按评选条件填写，如内容多，可另附纸。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w w:val="90"/>
          <w:sz w:val="32"/>
          <w:szCs w:val="32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784" w:firstLineChars="245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县级三方推荐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240" w:firstLineChars="195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240" w:firstLineChars="195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240" w:firstLineChars="195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三方盖章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080" w:firstLineChars="190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地市级三方推荐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240" w:firstLineChars="195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240" w:firstLineChars="195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240" w:firstLineChars="195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三方盖章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240" w:firstLineChars="1950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省级三方推荐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240" w:firstLineChars="195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240" w:firstLineChars="195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240" w:firstLineChars="195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三方盖章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240" w:firstLineChars="1950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国家三方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评审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表彰意见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240" w:firstLineChars="195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240" w:firstLineChars="195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240" w:firstLineChars="195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240" w:firstLineChars="195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三方盖章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240" w:firstLineChars="1950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年　月　日</w:t>
            </w:r>
          </w:p>
        </w:tc>
      </w:tr>
    </w:tbl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国家三方评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审</w:t>
      </w:r>
      <w:r>
        <w:rPr>
          <w:rFonts w:hint="default" w:ascii="Times New Roman" w:hAnsi="Times New Roman" w:cs="Times New Roman"/>
          <w:sz w:val="32"/>
          <w:szCs w:val="32"/>
        </w:rPr>
        <w:t>表彰工作领导小组　制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申报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企业有关情况</w:t>
      </w:r>
      <w:r>
        <w:rPr>
          <w:rFonts w:hint="eastAsia" w:ascii="华文中宋" w:hAnsi="华文中宋" w:eastAsia="华文中宋" w:cs="华文中宋"/>
          <w:sz w:val="44"/>
          <w:szCs w:val="44"/>
        </w:rPr>
        <w:t>证明表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ind w:right="0" w:rightChars="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ind w:right="0" w:rightChars="0"/>
        <w:textAlignment w:val="auto"/>
        <w:rPr>
          <w:rFonts w:hint="default" w:ascii="Times New Roman" w:hAnsi="Times New Roman" w:eastAsia="楷体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被证明企业名称：</w:t>
      </w:r>
      <w:r>
        <w:rPr>
          <w:rFonts w:hint="default" w:ascii="Times New Roman" w:hAnsi="Times New Roman" w:eastAsia="楷体_GB2312" w:cs="Times New Roman"/>
          <w:sz w:val="32"/>
          <w:szCs w:val="32"/>
          <w:u w:val="single"/>
        </w:rPr>
        <w:t>　　　　　　　　　　　　　　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320" w:firstLineChars="1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证明该企业自20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年以来坚持依法用工。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320" w:firstLineChars="1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320" w:firstLineChars="10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　　　　　企业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所在地区人力资源社会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保障部门盖章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320" w:firstLineChars="1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　　　　　　　　　　　　　　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320" w:firstLineChars="10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320" w:firstLineChars="1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证明该企业自20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年以来坚持依法照章纳税。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320" w:firstLineChars="1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所在地区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税务部门盖章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320" w:firstLineChars="1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　　　　　　　　　　　　　　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320" w:firstLineChars="100"/>
              <w:jc w:val="right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证明该企业自20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年以来，劳动保护措施和劳动安全卫生条件符合国家规定的标准，无重大伤亡和职业病危害事故发生。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2880" w:firstLineChars="9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所在地区卫生健康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和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应急管理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部门盖章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320" w:firstLineChars="1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　　　　　　　　　　　　　　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320" w:firstLineChars="100"/>
              <w:jc w:val="right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320" w:firstLineChars="1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证明该企业自20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年以来坚持合法经营。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320" w:firstLineChars="1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所在地区市场监督管理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部门盖章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320" w:firstLineChars="1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　　　　　　　　　　　　　　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320" w:firstLineChars="100"/>
              <w:jc w:val="right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320" w:firstLineChars="1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证明该企业自20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年以来生产活动符合国家关于环境保护方面的法律和政策的规定。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320" w:firstLineChars="1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所在地区生态环境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部门盖章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320" w:firstLineChars="1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　　　　　　　　　　　　　　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320" w:firstLineChars="100"/>
              <w:jc w:val="right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widowControl/>
        <w:suppressLineNumbers w:val="0"/>
        <w:spacing w:before="302" w:beforeAutospacing="0" w:after="226" w:afterAutospacing="0" w:line="360" w:lineRule="atLeast"/>
        <w:ind w:left="0" w:right="0"/>
        <w:jc w:val="left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600B2"/>
    <w:rsid w:val="016E1EC7"/>
    <w:rsid w:val="03396F90"/>
    <w:rsid w:val="036A6B2E"/>
    <w:rsid w:val="04970E71"/>
    <w:rsid w:val="06332238"/>
    <w:rsid w:val="08A14C70"/>
    <w:rsid w:val="0C9F350E"/>
    <w:rsid w:val="0E9A1413"/>
    <w:rsid w:val="10CB4100"/>
    <w:rsid w:val="11822A47"/>
    <w:rsid w:val="12FE4BC7"/>
    <w:rsid w:val="16861886"/>
    <w:rsid w:val="17F53B1A"/>
    <w:rsid w:val="19BC6D1F"/>
    <w:rsid w:val="1A511688"/>
    <w:rsid w:val="1BDF5607"/>
    <w:rsid w:val="1FF36E8F"/>
    <w:rsid w:val="20EE220D"/>
    <w:rsid w:val="2AC263FB"/>
    <w:rsid w:val="2C7C5F46"/>
    <w:rsid w:val="2CC86CCE"/>
    <w:rsid w:val="2CE92178"/>
    <w:rsid w:val="34C93AFC"/>
    <w:rsid w:val="356D1EA7"/>
    <w:rsid w:val="398D756A"/>
    <w:rsid w:val="3B1D51FB"/>
    <w:rsid w:val="3FB3638A"/>
    <w:rsid w:val="45F646EE"/>
    <w:rsid w:val="474E2298"/>
    <w:rsid w:val="49550608"/>
    <w:rsid w:val="49B653F9"/>
    <w:rsid w:val="508246C8"/>
    <w:rsid w:val="53957A0F"/>
    <w:rsid w:val="554E46F9"/>
    <w:rsid w:val="58433F81"/>
    <w:rsid w:val="5DE3243F"/>
    <w:rsid w:val="5F0D0E55"/>
    <w:rsid w:val="624B24BA"/>
    <w:rsid w:val="645F432A"/>
    <w:rsid w:val="646B7B88"/>
    <w:rsid w:val="64A0355C"/>
    <w:rsid w:val="6801515D"/>
    <w:rsid w:val="6D3C6441"/>
    <w:rsid w:val="6D6C231E"/>
    <w:rsid w:val="6E4600B2"/>
    <w:rsid w:val="6FED0C18"/>
    <w:rsid w:val="75DB79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2018-07-02T23:54:00Z</dcterms:created>
  <dc:creator>pc</dc:creator>
  <cp:lastModifiedBy>宋克杰</cp:lastModifiedBy>
  <cp:lastPrinted>2018-07-06T09:25:00Z</cp:lastPrinted>
  <dcterms:modified xsi:type="dcterms:W3CDTF">2018-08-08T08:29:49Z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